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85" w:rsidRPr="00E04585" w:rsidRDefault="00E04585" w:rsidP="00E04585">
      <w:pPr>
        <w:keepNext/>
        <w:keepLines/>
        <w:spacing w:before="120" w:after="120" w:line="276" w:lineRule="auto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 xml:space="preserve">Приложение № </w:t>
      </w:r>
      <w:r w:rsidRPr="00E04585">
        <w:rPr>
          <w:rFonts w:ascii="Times New Roman" w:eastAsia="Times New Roman" w:hAnsi="Times New Roman" w:cs="Times New Roman"/>
          <w:lang w:eastAsia="ru-RU"/>
        </w:rPr>
        <w:fldChar w:fldCharType="begin" w:fldLock="1"/>
      </w:r>
      <w:r w:rsidRPr="00E04585">
        <w:rPr>
          <w:rFonts w:ascii="Times New Roman" w:eastAsia="Times New Roman" w:hAnsi="Times New Roman" w:cs="Times New Roman"/>
          <w:lang w:eastAsia="ru-RU"/>
        </w:rPr>
        <w:instrText xml:space="preserve"> REF _ref_609886 \h \n \! </w:instrText>
      </w:r>
      <w:r w:rsidRPr="00E04585">
        <w:rPr>
          <w:rFonts w:ascii="Times New Roman" w:eastAsia="Times New Roman" w:hAnsi="Times New Roman" w:cs="Times New Roman"/>
          <w:lang w:eastAsia="ru-RU"/>
        </w:rPr>
      </w:r>
      <w:r w:rsidRPr="00E04585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04585">
        <w:rPr>
          <w:rFonts w:ascii="Times New Roman" w:eastAsia="Times New Roman" w:hAnsi="Times New Roman" w:cs="Times New Roman"/>
          <w:lang w:eastAsia="ru-RU"/>
        </w:rPr>
        <w:t>11</w:t>
      </w:r>
      <w:r w:rsidRPr="00E04585">
        <w:rPr>
          <w:rFonts w:ascii="Times New Roman" w:eastAsia="Times New Roman" w:hAnsi="Times New Roman" w:cs="Times New Roman"/>
          <w:lang w:eastAsia="ru-RU"/>
        </w:rPr>
        <w:fldChar w:fldCharType="end"/>
      </w:r>
      <w:r w:rsidRPr="00E04585">
        <w:rPr>
          <w:rFonts w:ascii="Times New Roman" w:eastAsia="Times New Roman" w:hAnsi="Times New Roman" w:cs="Times New Roman"/>
          <w:lang w:eastAsia="ru-RU"/>
        </w:rPr>
        <w:br/>
        <w:t>к Учетной политике</w:t>
      </w:r>
      <w:r w:rsidRPr="00E04585">
        <w:rPr>
          <w:rFonts w:ascii="Times New Roman" w:eastAsia="Times New Roman" w:hAnsi="Times New Roman" w:cs="Times New Roman"/>
          <w:lang w:eastAsia="ru-RU"/>
        </w:rPr>
        <w:br/>
        <w:t>для целей бухгалтерского учета</w:t>
      </w:r>
    </w:p>
    <w:p w:rsidR="00E04585" w:rsidRPr="00E04585" w:rsidRDefault="00E04585" w:rsidP="00E04585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0" w:name="_docStart_13"/>
      <w:bookmarkStart w:id="1" w:name="_title_13"/>
      <w:bookmarkStart w:id="2" w:name="_ref_609886"/>
      <w:bookmarkEnd w:id="0"/>
      <w:r w:rsidRPr="00E04585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Порядок приемки, хранения, выдачи и списания бланков строгой отчетности</w:t>
      </w:r>
      <w:bookmarkEnd w:id="1"/>
      <w:bookmarkEnd w:id="2"/>
    </w:p>
    <w:p w:rsidR="00E04585" w:rsidRPr="00E04585" w:rsidRDefault="00E04585" w:rsidP="00E04585">
      <w:p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" w:name="_ref_1810386"/>
      <w:r w:rsidRPr="00E04585">
        <w:rPr>
          <w:rFonts w:ascii="Times New Roman" w:eastAsia="Times New Roman" w:hAnsi="Times New Roman" w:cs="Times New Roman"/>
          <w:lang w:eastAsia="ru-RU"/>
        </w:rPr>
        <w:t>Настоящий порядок устанавливает правила приемки, хранения, выдачи и списания бланков строгой отчетности.</w:t>
      </w:r>
      <w:bookmarkEnd w:id="3"/>
    </w:p>
    <w:p w:rsidR="00E04585" w:rsidRPr="00E04585" w:rsidRDefault="00E04585" w:rsidP="00E04585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" w:name="_ref_1810385"/>
      <w:r w:rsidRPr="00E04585">
        <w:rPr>
          <w:rFonts w:ascii="Times New Roman" w:eastAsia="Times New Roman" w:hAnsi="Times New Roman" w:cs="Times New Roman"/>
          <w:lang w:eastAsia="ru-RU"/>
        </w:rPr>
        <w:t>Получать бланки строгой отчетности имеют право работники, замещающие должности, которые приведены в перечне, утверждаемом отдельным распорядительным актом руководителя.</w:t>
      </w:r>
      <w:bookmarkEnd w:id="4"/>
    </w:p>
    <w:p w:rsidR="00E04585" w:rsidRPr="00E04585" w:rsidRDefault="00E04585" w:rsidP="00E04585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5" w:name="_ref_1810384"/>
      <w:r w:rsidRPr="00E04585">
        <w:rPr>
          <w:rFonts w:ascii="Times New Roman" w:eastAsia="Times New Roman" w:hAnsi="Times New Roman" w:cs="Times New Roman"/>
          <w:lang w:eastAsia="ru-RU"/>
        </w:rPr>
        <w:t>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  <w:bookmarkEnd w:id="5"/>
    </w:p>
    <w:p w:rsidR="00E04585" w:rsidRPr="00E04585" w:rsidRDefault="00E04585" w:rsidP="00E04585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6" w:name="_ref_1810383"/>
      <w:r w:rsidRPr="00E04585">
        <w:rPr>
          <w:rFonts w:ascii="Times New Roman" w:eastAsia="Times New Roman" w:hAnsi="Times New Roman" w:cs="Times New Roman"/>
          <w:lang w:eastAsia="ru-RU"/>
        </w:rPr>
        <w:t>Бланки строгой отчетности принимаются работником в присутствии комиссии по поступлению и выбытию активов.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т.п.), и составляет акт приемки бланков строгой отчетности. Акт, утвержденный руководителем, является основанием для принятия работником бланков строгой отчетности. Форма акта приведена в приложении № 1 к настоящему Порядку.</w:t>
      </w:r>
      <w:bookmarkEnd w:id="6"/>
    </w:p>
    <w:p w:rsidR="00E04585" w:rsidRPr="00E04585" w:rsidRDefault="00E04585" w:rsidP="00E04585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7" w:name="_ref_1810382"/>
      <w:r w:rsidRPr="00E04585">
        <w:rPr>
          <w:rFonts w:ascii="Times New Roman" w:eastAsia="Times New Roman" w:hAnsi="Times New Roman" w:cs="Times New Roman"/>
          <w:lang w:eastAsia="ru-RU"/>
        </w:rPr>
        <w:t xml:space="preserve">Аналитический учет бланков строгой отчетности ведется в Книге учета бланков строгой отчетности </w:t>
      </w:r>
      <w:hyperlink r:id="rId6" w:history="1">
        <w:r w:rsidRPr="00E0458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(ф. 0504045)</w:t>
        </w:r>
      </w:hyperlink>
      <w:r w:rsidRPr="00E04585">
        <w:rPr>
          <w:rFonts w:ascii="Times New Roman" w:eastAsia="Times New Roman" w:hAnsi="Times New Roman" w:cs="Times New Roman"/>
          <w:lang w:eastAsia="ru-RU"/>
        </w:rPr>
        <w:t xml:space="preserve"> по видам, сериям и номерам с указанием 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  <w:bookmarkEnd w:id="7"/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>Книга должна быть прошнурована и опечатана. Количество листов в книге заверяется руководителем и уполномоченным должностным лицом.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8" w:name="_ref_1810381"/>
      <w:r w:rsidRPr="00E04585">
        <w:rPr>
          <w:rFonts w:ascii="Times New Roman" w:eastAsia="Times New Roman" w:hAnsi="Times New Roman" w:cs="Times New Roman"/>
          <w:lang w:eastAsia="ru-RU"/>
        </w:rPr>
        <w:t>Бланки строгой отчетности хранятся в металлических шкафах и (или) сейфах. По окончании рабочего дня места хранения бланков опечатываются.</w:t>
      </w:r>
      <w:bookmarkEnd w:id="8"/>
    </w:p>
    <w:p w:rsidR="00E04585" w:rsidRPr="00E04585" w:rsidRDefault="00E04585" w:rsidP="00E04585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9" w:name="_ref_1810380"/>
      <w:r w:rsidRPr="00E04585">
        <w:rPr>
          <w:rFonts w:ascii="Times New Roman" w:eastAsia="Times New Roman" w:hAnsi="Times New Roman" w:cs="Times New Roman"/>
          <w:lang w:eastAsia="ru-RU"/>
        </w:rPr>
        <w:t xml:space="preserve">Внутреннее перемещение бланков строгой отчетности оформляется Требованием-накладной </w:t>
      </w:r>
      <w:hyperlink r:id="rId7" w:history="1">
        <w:r w:rsidRPr="00E0458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(ф. 0504204)</w:t>
        </w:r>
      </w:hyperlink>
      <w:r w:rsidRPr="00E04585">
        <w:rPr>
          <w:rFonts w:ascii="Times New Roman" w:eastAsia="Times New Roman" w:hAnsi="Times New Roman" w:cs="Times New Roman"/>
          <w:lang w:eastAsia="ru-RU"/>
        </w:rPr>
        <w:t>.</w:t>
      </w:r>
      <w:bookmarkEnd w:id="9"/>
    </w:p>
    <w:p w:rsidR="00E04585" w:rsidRPr="00E04585" w:rsidRDefault="00E04585" w:rsidP="00E04585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0" w:name="_ref_1810379"/>
      <w:r w:rsidRPr="00E04585">
        <w:rPr>
          <w:rFonts w:ascii="Times New Roman" w:eastAsia="Times New Roman" w:hAnsi="Times New Roman" w:cs="Times New Roman"/>
          <w:lang w:eastAsia="ru-RU"/>
        </w:rPr>
        <w:t xml:space="preserve">Списание (в том числе испорченных бланков строгой отчетности) производится по Акту о списании бланков строгой отчетности </w:t>
      </w:r>
      <w:hyperlink r:id="rId8" w:history="1">
        <w:r w:rsidRPr="00E0458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(ф. 0504816)</w:t>
        </w:r>
      </w:hyperlink>
      <w:r w:rsidRPr="00E04585">
        <w:rPr>
          <w:rFonts w:ascii="Times New Roman" w:eastAsia="Times New Roman" w:hAnsi="Times New Roman" w:cs="Times New Roman"/>
          <w:lang w:eastAsia="ru-RU"/>
        </w:rPr>
        <w:t>.</w:t>
      </w:r>
      <w:bookmarkEnd w:id="10"/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  <w:sectPr w:rsidR="00E04585" w:rsidRPr="00E04585">
          <w:headerReference w:type="default" r:id="rId9"/>
          <w:footerReference w:type="default" r:id="rId10"/>
          <w:footerReference w:type="first" r:id="rId11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E04585" w:rsidRPr="00E04585" w:rsidRDefault="00E04585" w:rsidP="00E04585">
      <w:pPr>
        <w:keepNext/>
        <w:keepLines/>
        <w:spacing w:before="120" w:after="120" w:line="276" w:lineRule="auto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lastRenderedPageBreak/>
        <w:t>Приложение № 1 к Порядку приемки, хранения, выдачи и списания</w:t>
      </w:r>
      <w:r w:rsidRPr="00E04585">
        <w:rPr>
          <w:rFonts w:ascii="Times New Roman" w:eastAsia="Times New Roman" w:hAnsi="Times New Roman" w:cs="Times New Roman"/>
          <w:lang w:eastAsia="ru-RU"/>
        </w:rPr>
        <w:br/>
        <w:t>бланков строгой отчетности</w:t>
      </w:r>
      <w:r w:rsidRPr="00E04585">
        <w:rPr>
          <w:rFonts w:ascii="Times New Roman" w:eastAsia="Times New Roman" w:hAnsi="Times New Roman" w:cs="Times New Roman"/>
          <w:lang w:eastAsia="ru-RU"/>
        </w:rPr>
        <w:br/>
      </w:r>
      <w:r w:rsidRPr="00E04585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E04585">
        <w:rPr>
          <w:rFonts w:ascii="Times New Roman" w:eastAsia="Times New Roman" w:hAnsi="Times New Roman" w:cs="Times New Roman"/>
          <w:lang w:eastAsia="ru-RU"/>
        </w:rPr>
        <w:t>УТВЕРЖДАЮ</w:t>
      </w:r>
      <w:r w:rsidRPr="00E04585">
        <w:rPr>
          <w:rFonts w:ascii="Times New Roman" w:eastAsia="Times New Roman" w:hAnsi="Times New Roman" w:cs="Times New Roman"/>
          <w:lang w:eastAsia="ru-RU"/>
        </w:rPr>
        <w:br/>
      </w:r>
      <w:r w:rsidRPr="00E04585">
        <w:rPr>
          <w:rFonts w:ascii="Times New Roman" w:eastAsia="Times New Roman" w:hAnsi="Times New Roman" w:cs="Times New Roman"/>
          <w:lang w:eastAsia="ru-RU"/>
        </w:rPr>
        <w:br/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(</w:t>
      </w:r>
      <w:proofErr w:type="gramEnd"/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должность, фамилия, инициалы руководителя) </w:t>
      </w:r>
    </w:p>
    <w:p w:rsidR="00E04585" w:rsidRPr="00E04585" w:rsidRDefault="00E04585" w:rsidP="00E04585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E04585" w:rsidRPr="00E04585" w:rsidRDefault="00E04585" w:rsidP="00E04585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b/>
          <w:lang w:eastAsia="ru-RU"/>
        </w:rPr>
        <w:t>приемки бланков строгой отчетности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99"/>
        <w:gridCol w:w="1589"/>
      </w:tblGrid>
      <w:tr w:rsidR="00E04585" w:rsidRPr="00E04585" w:rsidTr="0006698D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</w:tcPr>
          <w:p w:rsidR="00E04585" w:rsidRPr="00E04585" w:rsidRDefault="00E04585" w:rsidP="00E04585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E045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Pr="00E045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</w:t>
            </w: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E045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  <w:r w:rsidRPr="00E045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</w:t>
            </w:r>
          </w:p>
        </w:tc>
      </w:tr>
    </w:tbl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>Комиссия в составе: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</w:t>
      </w:r>
      <w:proofErr w:type="gramStart"/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   (</w:t>
      </w:r>
      <w:proofErr w:type="gramEnd"/>
      <w:r w:rsidRPr="00E04585">
        <w:rPr>
          <w:rFonts w:ascii="Times New Roman" w:eastAsia="Times New Roman" w:hAnsi="Times New Roman" w:cs="Times New Roman"/>
          <w:u w:val="single"/>
          <w:lang w:eastAsia="ru-RU"/>
        </w:rPr>
        <w:t>должность, фамилия, инициалы)                                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(должность, фамилия, инициалы)                              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(должность, фамилия, инициалы)                              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                            (должность, фамилия, </w:t>
      </w:r>
      <w:proofErr w:type="gramStart"/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инициалы)   </w:t>
      </w:r>
      <w:proofErr w:type="gramEnd"/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</w:t>
      </w:r>
      <w:r w:rsidRPr="00E04585">
        <w:rPr>
          <w:rFonts w:ascii="Times New Roman" w:eastAsia="Times New Roman" w:hAnsi="Times New Roman" w:cs="Times New Roman"/>
          <w:lang w:eastAsia="ru-RU"/>
        </w:rPr>
        <w:t>,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>назначенная 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</w:t>
      </w:r>
      <w:proofErr w:type="gramStart"/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   (</w:t>
      </w:r>
      <w:proofErr w:type="gramEnd"/>
      <w:r w:rsidRPr="00E04585">
        <w:rPr>
          <w:rFonts w:ascii="Times New Roman" w:eastAsia="Times New Roman" w:hAnsi="Times New Roman" w:cs="Times New Roman"/>
          <w:u w:val="single"/>
          <w:lang w:eastAsia="ru-RU"/>
        </w:rPr>
        <w:t>распорядительный акт руководителя)    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>от "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E04585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         </w:t>
      </w:r>
      <w:r w:rsidRPr="00E04585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E04585">
        <w:rPr>
          <w:rFonts w:ascii="Times New Roman" w:eastAsia="Times New Roman" w:hAnsi="Times New Roman" w:cs="Times New Roman"/>
          <w:lang w:eastAsia="ru-RU"/>
        </w:rPr>
        <w:t xml:space="preserve"> г. № 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</w:t>
      </w:r>
      <w:proofErr w:type="gramStart"/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  </w:t>
      </w:r>
      <w:r w:rsidRPr="00E04585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>произвела проверку фактического наличия бланков строгой отчетности,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 xml:space="preserve">полученных от 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</w:t>
      </w:r>
      <w:proofErr w:type="gramStart"/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  </w:t>
      </w:r>
      <w:r w:rsidRPr="00E04585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>согласно счету от "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proofErr w:type="gramStart"/>
      <w:r w:rsidRPr="00E04585">
        <w:rPr>
          <w:rFonts w:ascii="Times New Roman" w:eastAsia="Times New Roman" w:hAnsi="Times New Roman" w:cs="Times New Roman"/>
          <w:lang w:eastAsia="ru-RU"/>
        </w:rPr>
        <w:t>"</w:t>
      </w:r>
      <w:proofErr w:type="gramEnd"/>
      <w:r w:rsidRPr="00E045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</w:t>
      </w:r>
      <w:r w:rsidRPr="00E04585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E04585">
        <w:rPr>
          <w:rFonts w:ascii="Times New Roman" w:eastAsia="Times New Roman" w:hAnsi="Times New Roman" w:cs="Times New Roman"/>
          <w:lang w:eastAsia="ru-RU"/>
        </w:rPr>
        <w:t xml:space="preserve"> г. № 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                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>и накладной от "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E04585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</w:t>
      </w:r>
      <w:r w:rsidRPr="00E04585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E04585">
        <w:rPr>
          <w:rFonts w:ascii="Times New Roman" w:eastAsia="Times New Roman" w:hAnsi="Times New Roman" w:cs="Times New Roman"/>
          <w:lang w:eastAsia="ru-RU"/>
        </w:rPr>
        <w:t xml:space="preserve"> г. № 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                    </w:t>
      </w:r>
      <w:proofErr w:type="gramStart"/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  </w:t>
      </w:r>
      <w:r w:rsidRPr="00E04585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>В результате проверки выявлено: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 xml:space="preserve">1. Состояние упаковки 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>2. Наличие документов строгой отчетности: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82"/>
        <w:gridCol w:w="1636"/>
        <w:gridCol w:w="1934"/>
        <w:gridCol w:w="1192"/>
        <w:gridCol w:w="1340"/>
        <w:gridCol w:w="1340"/>
        <w:gridCol w:w="1489"/>
        <w:gridCol w:w="1489"/>
        <w:gridCol w:w="1786"/>
      </w:tblGrid>
      <w:tr w:rsidR="00E04585" w:rsidRPr="00E04585" w:rsidTr="0006698D">
        <w:tc>
          <w:tcPr>
            <w:tcW w:w="700" w:type="pct"/>
            <w:vMerge w:val="restar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и код формы</w:t>
            </w:r>
          </w:p>
        </w:tc>
        <w:tc>
          <w:tcPr>
            <w:tcW w:w="1200" w:type="pct"/>
            <w:gridSpan w:val="2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Количество бланков (единиц)</w:t>
            </w:r>
          </w:p>
        </w:tc>
        <w:tc>
          <w:tcPr>
            <w:tcW w:w="400" w:type="pct"/>
            <w:vMerge w:val="restar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№ формы</w:t>
            </w:r>
          </w:p>
        </w:tc>
        <w:tc>
          <w:tcPr>
            <w:tcW w:w="450" w:type="pct"/>
            <w:vMerge w:val="restar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450" w:type="pct"/>
            <w:vMerge w:val="restar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Излишки (единиц)</w:t>
            </w:r>
          </w:p>
        </w:tc>
        <w:tc>
          <w:tcPr>
            <w:tcW w:w="500" w:type="pct"/>
            <w:vMerge w:val="restar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Недостачи (единиц)</w:t>
            </w:r>
          </w:p>
        </w:tc>
        <w:tc>
          <w:tcPr>
            <w:tcW w:w="500" w:type="pct"/>
            <w:vMerge w:val="restar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Брак</w:t>
            </w:r>
          </w:p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(единиц)</w:t>
            </w:r>
          </w:p>
        </w:tc>
        <w:tc>
          <w:tcPr>
            <w:tcW w:w="600" w:type="pct"/>
            <w:vMerge w:val="restar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На общую сумму, руб.</w:t>
            </w:r>
          </w:p>
        </w:tc>
      </w:tr>
      <w:tr w:rsidR="00E04585" w:rsidRPr="00E04585" w:rsidTr="0006698D">
        <w:tc>
          <w:tcPr>
            <w:tcW w:w="700" w:type="pct"/>
            <w:vMerge/>
          </w:tcPr>
          <w:p w:rsidR="00E04585" w:rsidRPr="00E04585" w:rsidRDefault="00E04585" w:rsidP="00E04585">
            <w:pPr>
              <w:spacing w:before="120" w:after="120" w:line="276" w:lineRule="auto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по накладной</w:t>
            </w:r>
          </w:p>
        </w:tc>
        <w:tc>
          <w:tcPr>
            <w:tcW w:w="6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фактическое</w:t>
            </w:r>
          </w:p>
        </w:tc>
        <w:tc>
          <w:tcPr>
            <w:tcW w:w="400" w:type="pct"/>
            <w:vMerge/>
          </w:tcPr>
          <w:p w:rsidR="00E04585" w:rsidRPr="00E04585" w:rsidRDefault="00E04585" w:rsidP="00E04585">
            <w:pPr>
              <w:spacing w:before="120" w:after="120" w:line="276" w:lineRule="auto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</w:tcPr>
          <w:p w:rsidR="00E04585" w:rsidRPr="00E04585" w:rsidRDefault="00E04585" w:rsidP="00E04585">
            <w:pPr>
              <w:spacing w:before="120" w:after="120" w:line="276" w:lineRule="auto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</w:tcPr>
          <w:p w:rsidR="00E04585" w:rsidRPr="00E04585" w:rsidRDefault="00E04585" w:rsidP="00E04585">
            <w:pPr>
              <w:spacing w:before="120" w:after="120" w:line="276" w:lineRule="auto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04585" w:rsidRPr="00E04585" w:rsidRDefault="00E04585" w:rsidP="00E04585">
            <w:pPr>
              <w:spacing w:before="120" w:after="120" w:line="276" w:lineRule="auto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04585" w:rsidRPr="00E04585" w:rsidRDefault="00E04585" w:rsidP="00E04585">
            <w:pPr>
              <w:spacing w:before="120" w:after="120" w:line="276" w:lineRule="auto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vMerge/>
          </w:tcPr>
          <w:p w:rsidR="00E04585" w:rsidRPr="00E04585" w:rsidRDefault="00E04585" w:rsidP="00E04585">
            <w:pPr>
              <w:spacing w:before="120" w:after="120" w:line="276" w:lineRule="auto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585" w:rsidRPr="00E04585" w:rsidTr="0006698D">
        <w:tc>
          <w:tcPr>
            <w:tcW w:w="7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04585" w:rsidRPr="00E04585" w:rsidTr="0006698D">
        <w:tc>
          <w:tcPr>
            <w:tcW w:w="7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585" w:rsidRPr="00E04585" w:rsidTr="0006698D">
        <w:tc>
          <w:tcPr>
            <w:tcW w:w="7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585" w:rsidRPr="00E04585" w:rsidTr="0006698D">
        <w:tc>
          <w:tcPr>
            <w:tcW w:w="7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585" w:rsidRPr="00E04585" w:rsidTr="0006698D">
        <w:tc>
          <w:tcPr>
            <w:tcW w:w="7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</w:tcPr>
          <w:p w:rsidR="00E04585" w:rsidRPr="00E04585" w:rsidRDefault="00E04585" w:rsidP="00E04585">
            <w:pPr>
              <w:keepNext/>
              <w:spacing w:before="120" w:after="120" w:line="276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>Подписи членов комиссии: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</w:t>
      </w:r>
      <w:proofErr w:type="gramStart"/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   (</w:t>
      </w:r>
      <w:proofErr w:type="gramEnd"/>
      <w:r w:rsidRPr="00E04585">
        <w:rPr>
          <w:rFonts w:ascii="Times New Roman" w:eastAsia="Times New Roman" w:hAnsi="Times New Roman" w:cs="Times New Roman"/>
          <w:u w:val="single"/>
          <w:lang w:eastAsia="ru-RU"/>
        </w:rPr>
        <w:t>должность)      </w:t>
      </w:r>
      <w:r w:rsidRPr="00E04585">
        <w:rPr>
          <w:rFonts w:ascii="Times New Roman" w:eastAsia="Times New Roman" w:hAnsi="Times New Roman" w:cs="Times New Roman"/>
          <w:lang w:eastAsia="ru-RU"/>
        </w:rPr>
        <w:t>/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(подпись)            </w:t>
      </w:r>
      <w:r w:rsidRPr="00E04585">
        <w:rPr>
          <w:rFonts w:ascii="Times New Roman" w:eastAsia="Times New Roman" w:hAnsi="Times New Roman" w:cs="Times New Roman"/>
          <w:lang w:eastAsia="ru-RU"/>
        </w:rPr>
        <w:t>/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(расшифровка)          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 xml:space="preserve">Члены </w:t>
      </w:r>
      <w:proofErr w:type="gramStart"/>
      <w:r w:rsidRPr="00E04585">
        <w:rPr>
          <w:rFonts w:ascii="Times New Roman" w:eastAsia="Times New Roman" w:hAnsi="Times New Roman" w:cs="Times New Roman"/>
          <w:lang w:eastAsia="ru-RU"/>
        </w:rPr>
        <w:t xml:space="preserve">комиссии: 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  </w:t>
      </w:r>
      <w:proofErr w:type="gramEnd"/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(должность)      </w:t>
      </w:r>
      <w:r w:rsidRPr="00E04585">
        <w:rPr>
          <w:rFonts w:ascii="Times New Roman" w:eastAsia="Times New Roman" w:hAnsi="Times New Roman" w:cs="Times New Roman"/>
          <w:lang w:eastAsia="ru-RU"/>
        </w:rPr>
        <w:t>/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(подпись)            </w:t>
      </w:r>
      <w:r w:rsidRPr="00E04585">
        <w:rPr>
          <w:rFonts w:ascii="Times New Roman" w:eastAsia="Times New Roman" w:hAnsi="Times New Roman" w:cs="Times New Roman"/>
          <w:lang w:eastAsia="ru-RU"/>
        </w:rPr>
        <w:t>/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(расшифровка)          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(</w:t>
      </w:r>
      <w:proofErr w:type="gramStart"/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должность)   </w:t>
      </w:r>
      <w:proofErr w:type="gramEnd"/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</w:t>
      </w:r>
      <w:r w:rsidRPr="00E04585">
        <w:rPr>
          <w:rFonts w:ascii="Times New Roman" w:eastAsia="Times New Roman" w:hAnsi="Times New Roman" w:cs="Times New Roman"/>
          <w:lang w:eastAsia="ru-RU"/>
        </w:rPr>
        <w:t>/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(подпись)            </w:t>
      </w:r>
      <w:r w:rsidRPr="00E04585">
        <w:rPr>
          <w:rFonts w:ascii="Times New Roman" w:eastAsia="Times New Roman" w:hAnsi="Times New Roman" w:cs="Times New Roman"/>
          <w:lang w:eastAsia="ru-RU"/>
        </w:rPr>
        <w:t>/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(расшифровка)          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(</w:t>
      </w:r>
      <w:proofErr w:type="gramStart"/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должность)   </w:t>
      </w:r>
      <w:proofErr w:type="gramEnd"/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</w:t>
      </w:r>
      <w:r w:rsidRPr="00E04585">
        <w:rPr>
          <w:rFonts w:ascii="Times New Roman" w:eastAsia="Times New Roman" w:hAnsi="Times New Roman" w:cs="Times New Roman"/>
          <w:lang w:eastAsia="ru-RU"/>
        </w:rPr>
        <w:t>/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(подпись)            </w:t>
      </w:r>
      <w:r w:rsidRPr="00E04585">
        <w:rPr>
          <w:rFonts w:ascii="Times New Roman" w:eastAsia="Times New Roman" w:hAnsi="Times New Roman" w:cs="Times New Roman"/>
          <w:lang w:eastAsia="ru-RU"/>
        </w:rPr>
        <w:t>/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(расшифровка)          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>Указанные в настоящем акте бланки строгой отчетности принял на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 xml:space="preserve">ответственное хранение и оприходовал в 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</w:t>
      </w:r>
      <w:proofErr w:type="gramStart"/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   (</w:t>
      </w:r>
      <w:proofErr w:type="gramEnd"/>
      <w:r w:rsidRPr="00E04585">
        <w:rPr>
          <w:rFonts w:ascii="Times New Roman" w:eastAsia="Times New Roman" w:hAnsi="Times New Roman" w:cs="Times New Roman"/>
          <w:u w:val="single"/>
          <w:lang w:eastAsia="ru-RU"/>
        </w:rPr>
        <w:t>наименование документа)            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lang w:eastAsia="ru-RU"/>
        </w:rPr>
        <w:t>№ 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E04585">
        <w:rPr>
          <w:rFonts w:ascii="Times New Roman" w:eastAsia="Times New Roman" w:hAnsi="Times New Roman" w:cs="Times New Roman"/>
          <w:lang w:eastAsia="ru-RU"/>
        </w:rPr>
        <w:t xml:space="preserve"> "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E04585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</w:t>
      </w:r>
      <w:r w:rsidRPr="00E04585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E0458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(</w:t>
      </w:r>
      <w:proofErr w:type="gramStart"/>
      <w:r w:rsidRPr="00E04585">
        <w:rPr>
          <w:rFonts w:ascii="Times New Roman" w:eastAsia="Times New Roman" w:hAnsi="Times New Roman" w:cs="Times New Roman"/>
          <w:u w:val="single"/>
          <w:lang w:eastAsia="ru-RU"/>
        </w:rPr>
        <w:t>долж</w:t>
      </w:r>
      <w:bookmarkStart w:id="11" w:name="_GoBack"/>
      <w:bookmarkEnd w:id="11"/>
      <w:r w:rsidRPr="00E04585">
        <w:rPr>
          <w:rFonts w:ascii="Times New Roman" w:eastAsia="Times New Roman" w:hAnsi="Times New Roman" w:cs="Times New Roman"/>
          <w:u w:val="single"/>
          <w:lang w:eastAsia="ru-RU"/>
        </w:rPr>
        <w:t xml:space="preserve">ность)   </w:t>
      </w:r>
      <w:proofErr w:type="gramEnd"/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E04585">
        <w:rPr>
          <w:rFonts w:ascii="Times New Roman" w:eastAsia="Times New Roman" w:hAnsi="Times New Roman" w:cs="Times New Roman"/>
          <w:lang w:eastAsia="ru-RU"/>
        </w:rPr>
        <w:t>/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(фамилия, инициалы)    </w:t>
      </w:r>
      <w:r w:rsidRPr="00E04585">
        <w:rPr>
          <w:rFonts w:ascii="Times New Roman" w:eastAsia="Times New Roman" w:hAnsi="Times New Roman" w:cs="Times New Roman"/>
          <w:lang w:eastAsia="ru-RU"/>
        </w:rPr>
        <w:t>/</w:t>
      </w:r>
      <w:r w:rsidRPr="00E04585">
        <w:rPr>
          <w:rFonts w:ascii="Times New Roman" w:eastAsia="Times New Roman" w:hAnsi="Times New Roman" w:cs="Times New Roman"/>
          <w:u w:val="single"/>
          <w:lang w:eastAsia="ru-RU"/>
        </w:rPr>
        <w:t>        (подпись)        </w:t>
      </w:r>
      <w:bookmarkStart w:id="12" w:name="_docEnd_13"/>
      <w:bookmarkEnd w:id="12"/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  <w:sectPr w:rsidR="00E04585" w:rsidRPr="00E04585" w:rsidSect="00B02DC2">
          <w:pgSz w:w="16839" w:h="11907" w:orient="landscape" w:code="9"/>
          <w:pgMar w:top="1134" w:right="850" w:bottom="284" w:left="1701" w:header="720" w:footer="720" w:gutter="0"/>
          <w:cols w:space="720"/>
        </w:sectPr>
      </w:pPr>
    </w:p>
    <w:p w:rsidR="00E04585" w:rsidRPr="00E04585" w:rsidRDefault="00E04585" w:rsidP="00E0458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935" w:rsidRDefault="00AA7935"/>
    <w:sectPr w:rsidR="00AA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C8" w:rsidRDefault="00E429C8">
      <w:pPr>
        <w:spacing w:after="0" w:line="240" w:lineRule="auto"/>
      </w:pPr>
      <w:r>
        <w:separator/>
      </w:r>
    </w:p>
  </w:endnote>
  <w:endnote w:type="continuationSeparator" w:id="0">
    <w:p w:rsidR="00E429C8" w:rsidRDefault="00E4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67" w:rsidRDefault="00E04585">
    <w:pPr>
      <w:pStyle w:val="a5"/>
    </w:pPr>
    <w:r>
      <w:t xml:space="preserve">страница </w:t>
    </w:r>
    <w:r>
      <w:fldChar w:fldCharType="begin"/>
    </w:r>
    <w:r>
      <w:instrText>=</w:instrText>
    </w:r>
    <w:r>
      <w:fldChar w:fldCharType="begin"/>
    </w:r>
    <w:r>
      <w:instrText>PAGE \* MERGEFORMAT</w:instrText>
    </w:r>
    <w:r>
      <w:fldChar w:fldCharType="separate"/>
    </w:r>
    <w:r w:rsidR="00B02DC2">
      <w:rPr>
        <w:noProof/>
      </w:rPr>
      <w:instrText>4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_docStart_13</w:instrText>
    </w:r>
    <w:r>
      <w:fldChar w:fldCharType="separate"/>
    </w:r>
    <w:r w:rsidR="00B02DC2"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 w:rsidR="00B02DC2">
      <w:rPr>
        <w:noProof/>
      </w:rPr>
      <w:t>4</w:t>
    </w:r>
    <w:r>
      <w:fldChar w:fldCharType="end"/>
    </w:r>
    <w:r>
      <w:t xml:space="preserve"> из </w:t>
    </w:r>
    <w:r>
      <w:fldChar w:fldCharType="begin"/>
    </w:r>
    <w:r>
      <w:instrText>=</w:instrText>
    </w:r>
    <w:r>
      <w:fldChar w:fldCharType="begin"/>
    </w:r>
    <w:r>
      <w:instrText>PAGEREF _docEnd_13</w:instrText>
    </w:r>
    <w:r>
      <w:fldChar w:fldCharType="separate"/>
    </w:r>
    <w:r w:rsidR="00B02DC2">
      <w:rPr>
        <w:noProof/>
      </w:rPr>
      <w:instrText>3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_docStart_13</w:instrText>
    </w:r>
    <w:r>
      <w:fldChar w:fldCharType="separate"/>
    </w:r>
    <w:r w:rsidR="00B02DC2"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 w:rsidR="00B02DC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67" w:rsidRDefault="00E04585">
    <w:pPr>
      <w:pStyle w:val="a5"/>
    </w:pPr>
    <w:r>
      <w:t xml:space="preserve">страница </w:t>
    </w:r>
    <w:r>
      <w:fldChar w:fldCharType="begin"/>
    </w:r>
    <w:r>
      <w:instrText>=</w:instrText>
    </w:r>
    <w:r>
      <w:fldChar w:fldCharType="begin"/>
    </w:r>
    <w:r>
      <w:instrText>PAGE \* MERGEFORMAT</w:instrText>
    </w:r>
    <w:r>
      <w:fldChar w:fldCharType="separate"/>
    </w:r>
    <w:r w:rsidR="00B02DC2">
      <w:rPr>
        <w:noProof/>
      </w:rPr>
      <w:instrText>1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_docStart_13</w:instrText>
    </w:r>
    <w:r>
      <w:fldChar w:fldCharType="separate"/>
    </w:r>
    <w:r w:rsidR="00B02DC2"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 w:rsidR="00B02DC2"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>=</w:instrText>
    </w:r>
    <w:r>
      <w:fldChar w:fldCharType="begin"/>
    </w:r>
    <w:r>
      <w:instrText>PAGEREF _docEnd_13</w:instrText>
    </w:r>
    <w:r>
      <w:fldChar w:fldCharType="separate"/>
    </w:r>
    <w:r w:rsidR="00B02DC2">
      <w:rPr>
        <w:noProof/>
      </w:rPr>
      <w:instrText>3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_docStart_13</w:instrText>
    </w:r>
    <w:r>
      <w:fldChar w:fldCharType="separate"/>
    </w:r>
    <w:r w:rsidR="00B02DC2"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 w:rsidR="00B02DC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C8" w:rsidRDefault="00E429C8">
      <w:pPr>
        <w:spacing w:after="0" w:line="240" w:lineRule="auto"/>
      </w:pPr>
      <w:r>
        <w:separator/>
      </w:r>
    </w:p>
  </w:footnote>
  <w:footnote w:type="continuationSeparator" w:id="0">
    <w:p w:rsidR="00E429C8" w:rsidRDefault="00E4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67" w:rsidRDefault="00E04585">
    <w:pPr>
      <w:pStyle w:val="a3"/>
    </w:pPr>
    <w:r>
      <w:t>Порядок приемки, хранения, выдачи и списания бланков строгой отчетности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5"/>
    <w:rsid w:val="00AA7935"/>
    <w:rsid w:val="00B02DC2"/>
    <w:rsid w:val="00E04585"/>
    <w:rsid w:val="00E4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0F6CD-B643-4191-8FB3-31B6EBF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4585"/>
  </w:style>
  <w:style w:type="paragraph" w:styleId="a5">
    <w:name w:val="footer"/>
    <w:basedOn w:val="a"/>
    <w:link w:val="a6"/>
    <w:uiPriority w:val="99"/>
    <w:semiHidden/>
    <w:unhideWhenUsed/>
    <w:rsid w:val="00E0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f=9D8161AA42813FF2C5CEF20345109A18045E915A4D486592BF0D91A3DD55F1698951AD9BC98E255BD5FCEE95C1019338499B9D4E29600D213292d3R9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.consultant.ru/riv/cgi/online.cgi?ref=9D8161AA42813FF2C5CEF20345109A18045E915A4D486592BF0D91A3DD55F1698951AD9BC98E255BD5FCED91C70D9338499B9D4E29600D213292d3R9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consultant.ru/riv/cgi/online.cgi?ref=9D8161AA42813FF2C5CEF20345109A18045E915A4D486592BF0D91A3DD55F1698951AD9BC98E255BD5FCEE95C7079338499B9D4E29600D213292d3R9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2018-12-05T09:11:00Z</dcterms:created>
  <dcterms:modified xsi:type="dcterms:W3CDTF">2018-12-05T10:35:00Z</dcterms:modified>
</cp:coreProperties>
</file>